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82" w:rsidRDefault="004F2EF5">
      <w:pPr>
        <w:rPr>
          <w:b/>
          <w:i/>
          <w:sz w:val="32"/>
          <w:szCs w:val="32"/>
          <w:u w:val="single"/>
        </w:rPr>
      </w:pPr>
      <w:r>
        <w:t xml:space="preserve">                                  </w:t>
      </w:r>
      <w:proofErr w:type="gramStart"/>
      <w:r>
        <w:rPr>
          <w:b/>
          <w:i/>
          <w:sz w:val="32"/>
          <w:szCs w:val="32"/>
          <w:u w:val="single"/>
        </w:rPr>
        <w:t>LOM  SVĚTLA</w:t>
      </w:r>
      <w:proofErr w:type="gramEnd"/>
      <w:r>
        <w:rPr>
          <w:b/>
          <w:i/>
          <w:sz w:val="32"/>
          <w:szCs w:val="32"/>
          <w:u w:val="single"/>
        </w:rPr>
        <w:t xml:space="preserve"> – pokračování</w:t>
      </w:r>
    </w:p>
    <w:p w:rsidR="004F2EF5" w:rsidRDefault="004F2E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Jde – </w:t>
      </w:r>
      <w:proofErr w:type="spellStart"/>
      <w:r>
        <w:rPr>
          <w:b/>
          <w:sz w:val="24"/>
          <w:szCs w:val="24"/>
        </w:rPr>
        <w:t>li</w:t>
      </w:r>
      <w:proofErr w:type="spellEnd"/>
      <w:r>
        <w:rPr>
          <w:b/>
          <w:sz w:val="24"/>
          <w:szCs w:val="24"/>
        </w:rPr>
        <w:t xml:space="preserve"> paprsek z prostředí opticky hustšího do prostředí opticky řidšího </w:t>
      </w:r>
      <w:r w:rsidRPr="004F2EF5">
        <w:rPr>
          <w:b/>
          <w:sz w:val="24"/>
          <w:szCs w:val="24"/>
          <w:u w:val="single"/>
        </w:rPr>
        <w:t>pod úhlem 0°</w:t>
      </w:r>
      <w:r>
        <w:rPr>
          <w:b/>
          <w:sz w:val="24"/>
          <w:szCs w:val="24"/>
        </w:rPr>
        <w:t xml:space="preserve"> </w:t>
      </w:r>
      <w:r w:rsidRPr="004F2EF5">
        <w:rPr>
          <w:b/>
          <w:sz w:val="24"/>
          <w:szCs w:val="24"/>
          <w:u w:val="single"/>
        </w:rPr>
        <w:t>(kolmo), k lomu světla nedochází.</w:t>
      </w:r>
    </w:p>
    <w:p w:rsidR="004F2EF5" w:rsidRDefault="004F2EF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Nakresli obr. 7.6 b) na str. 105.</w:t>
      </w:r>
    </w:p>
    <w:p w:rsidR="004F2EF5" w:rsidRDefault="004F2EF5">
      <w:pPr>
        <w:rPr>
          <w:b/>
          <w:i/>
          <w:color w:val="FF0000"/>
          <w:sz w:val="24"/>
          <w:szCs w:val="24"/>
        </w:rPr>
      </w:pPr>
    </w:p>
    <w:p w:rsidR="004F2EF5" w:rsidRDefault="004F2E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Jde – </w:t>
      </w:r>
      <w:proofErr w:type="spellStart"/>
      <w:r>
        <w:rPr>
          <w:b/>
          <w:sz w:val="24"/>
          <w:szCs w:val="24"/>
        </w:rPr>
        <w:t>li</w:t>
      </w:r>
      <w:proofErr w:type="spellEnd"/>
      <w:r>
        <w:rPr>
          <w:b/>
          <w:sz w:val="24"/>
          <w:szCs w:val="24"/>
        </w:rPr>
        <w:t xml:space="preserve"> paprsek z prostředí opticky hustšího do prostředí opticky řidšího (např. ze skla do vzduchu) pod úhlem 42 ° (tomuto úhlu říkáme mezní úhel), paprsek </w:t>
      </w:r>
      <w:r w:rsidRPr="004F2EF5">
        <w:rPr>
          <w:b/>
          <w:sz w:val="24"/>
          <w:szCs w:val="24"/>
          <w:u w:val="single"/>
        </w:rPr>
        <w:t>se láme do rozhraní</w:t>
      </w:r>
      <w:r>
        <w:rPr>
          <w:b/>
          <w:sz w:val="24"/>
          <w:szCs w:val="24"/>
        </w:rPr>
        <w:t xml:space="preserve"> </w:t>
      </w:r>
      <w:r w:rsidRPr="004F2EF5">
        <w:rPr>
          <w:b/>
          <w:sz w:val="24"/>
          <w:szCs w:val="24"/>
          <w:u w:val="single"/>
        </w:rPr>
        <w:t>prostředí (úhel lomu je 90°)</w:t>
      </w:r>
      <w:r>
        <w:rPr>
          <w:b/>
          <w:sz w:val="24"/>
          <w:szCs w:val="24"/>
          <w:u w:val="single"/>
        </w:rPr>
        <w:t>.</w:t>
      </w:r>
    </w:p>
    <w:p w:rsidR="004F2EF5" w:rsidRDefault="004F2EF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Nakresli obr. 7.8 a) na str. 106</w:t>
      </w:r>
    </w:p>
    <w:p w:rsidR="004F2EF5" w:rsidRDefault="004F2EF5">
      <w:pPr>
        <w:rPr>
          <w:b/>
          <w:i/>
          <w:color w:val="FF0000"/>
          <w:sz w:val="24"/>
          <w:szCs w:val="24"/>
        </w:rPr>
      </w:pPr>
    </w:p>
    <w:p w:rsidR="004F2EF5" w:rsidRDefault="004F2E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Jde-li paprsek z prostředí opticky hustšího do prostředí opticky řidšího pod úhlem větším než 42 °, </w:t>
      </w:r>
      <w:r w:rsidRPr="004F2EF5">
        <w:rPr>
          <w:b/>
          <w:sz w:val="24"/>
          <w:szCs w:val="24"/>
          <w:u w:val="single"/>
        </w:rPr>
        <w:t>dochází k úplnému odrazu</w:t>
      </w:r>
      <w:r>
        <w:rPr>
          <w:b/>
          <w:sz w:val="24"/>
          <w:szCs w:val="24"/>
        </w:rPr>
        <w:t xml:space="preserve"> (paprsek se odráží pod stejným úhlem, pod jakým dopadá).</w:t>
      </w:r>
    </w:p>
    <w:p w:rsidR="004F2EF5" w:rsidRDefault="004F2EF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Nakresli obr. 7.8 b) na str. 106.</w:t>
      </w:r>
    </w:p>
    <w:p w:rsidR="004F2EF5" w:rsidRDefault="004F2EF5">
      <w:pPr>
        <w:rPr>
          <w:b/>
          <w:i/>
          <w:color w:val="FF0000"/>
          <w:sz w:val="24"/>
          <w:szCs w:val="24"/>
        </w:rPr>
      </w:pPr>
    </w:p>
    <w:p w:rsidR="004F2EF5" w:rsidRDefault="004F2E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Úplný odraz se využívá ve </w:t>
      </w:r>
      <w:r w:rsidRPr="004F2EF5">
        <w:rPr>
          <w:b/>
          <w:sz w:val="24"/>
          <w:szCs w:val="24"/>
          <w:u w:val="single"/>
        </w:rPr>
        <w:t>světlovodech</w:t>
      </w:r>
      <w:r>
        <w:rPr>
          <w:b/>
          <w:sz w:val="24"/>
          <w:szCs w:val="24"/>
        </w:rPr>
        <w:t>. Jsou to průsvitná skleněná nebo plastová vlákna, do kterých vstoupí světlo pod vhodným úhlem a díky úplnému odrazu zůstává na jeho stěnách a vystoupí až na jeho konci.</w:t>
      </w:r>
    </w:p>
    <w:p w:rsidR="004A109C" w:rsidRPr="004A109C" w:rsidRDefault="004A109C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Nakresli obr. 7.10 na str. 108.</w:t>
      </w:r>
      <w:bookmarkStart w:id="0" w:name="_GoBack"/>
      <w:bookmarkEnd w:id="0"/>
    </w:p>
    <w:p w:rsidR="004F2EF5" w:rsidRPr="004F2EF5" w:rsidRDefault="004F2EF5">
      <w:pPr>
        <w:rPr>
          <w:b/>
          <w:i/>
          <w:sz w:val="32"/>
          <w:szCs w:val="32"/>
          <w:u w:val="single"/>
        </w:rPr>
      </w:pPr>
    </w:p>
    <w:sectPr w:rsidR="004F2EF5" w:rsidRPr="004F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F5"/>
    <w:rsid w:val="00123AF3"/>
    <w:rsid w:val="004A109C"/>
    <w:rsid w:val="004F2EF5"/>
    <w:rsid w:val="008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2021-03-22T09:46:00Z</dcterms:created>
  <dcterms:modified xsi:type="dcterms:W3CDTF">2021-03-22T09:46:00Z</dcterms:modified>
</cp:coreProperties>
</file>